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E2B" w:rsidRPr="00E15E2B" w:rsidRDefault="00E15E2B" w:rsidP="00E15E2B">
      <w:pPr>
        <w:jc w:val="center"/>
        <w:rPr>
          <w:rFonts w:hint="eastAsia"/>
          <w:b/>
          <w:sz w:val="28"/>
          <w:szCs w:val="28"/>
        </w:rPr>
      </w:pPr>
      <w:r w:rsidRPr="00E15E2B">
        <w:rPr>
          <w:rFonts w:hint="eastAsia"/>
          <w:b/>
          <w:sz w:val="28"/>
          <w:szCs w:val="28"/>
        </w:rPr>
        <w:t>学术著作成果</w:t>
      </w:r>
      <w:r w:rsidRPr="00E15E2B">
        <w:rPr>
          <w:rFonts w:hint="eastAsia"/>
          <w:b/>
          <w:sz w:val="28"/>
          <w:szCs w:val="28"/>
        </w:rPr>
        <w:t>&amp;</w:t>
      </w:r>
      <w:r w:rsidRPr="00E15E2B">
        <w:rPr>
          <w:rFonts w:hint="eastAsia"/>
          <w:b/>
          <w:sz w:val="28"/>
          <w:szCs w:val="28"/>
        </w:rPr>
        <w:t>文艺作品获奖成果的录入方法及注意事项</w:t>
      </w:r>
    </w:p>
    <w:p w:rsidR="00E15E2B" w:rsidRDefault="00E15E2B" w:rsidP="00E15E2B">
      <w:pPr>
        <w:spacing w:line="440" w:lineRule="exact"/>
        <w:rPr>
          <w:rFonts w:hint="eastAsia"/>
          <w:sz w:val="28"/>
          <w:szCs w:val="28"/>
        </w:rPr>
      </w:pPr>
    </w:p>
    <w:p w:rsidR="00885285" w:rsidRDefault="00E15E2B" w:rsidP="00E15E2B">
      <w:pPr>
        <w:spacing w:line="44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一、</w:t>
      </w:r>
      <w:r w:rsidR="00884FEE">
        <w:rPr>
          <w:rFonts w:hint="eastAsia"/>
          <w:sz w:val="28"/>
          <w:szCs w:val="28"/>
        </w:rPr>
        <w:t>学术著作的录入方法及注意事项：</w:t>
      </w:r>
    </w:p>
    <w:p w:rsidR="00885285" w:rsidRDefault="00884FEE" w:rsidP="00E15E2B">
      <w:pPr>
        <w:spacing w:line="44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、按要求填写：</w:t>
      </w:r>
    </w:p>
    <w:p w:rsidR="00885285" w:rsidRDefault="00884FEE">
      <w:pPr>
        <w:rPr>
          <w:sz w:val="28"/>
          <w:szCs w:val="28"/>
        </w:rPr>
      </w:pPr>
      <w:r>
        <w:rPr>
          <w:noProof/>
        </w:rPr>
        <w:drawing>
          <wp:inline distT="0" distB="0" distL="114300" distR="114300">
            <wp:extent cx="5274310" cy="2977515"/>
            <wp:effectExtent l="0" t="0" r="2540" b="133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77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5285" w:rsidRDefault="00884FE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、完善人员信息及字数</w:t>
      </w:r>
    </w:p>
    <w:p w:rsidR="00885285" w:rsidRDefault="00884FEE">
      <w:r>
        <w:rPr>
          <w:noProof/>
        </w:rPr>
        <w:drawing>
          <wp:inline distT="0" distB="0" distL="114300" distR="114300">
            <wp:extent cx="5266690" cy="1270635"/>
            <wp:effectExtent l="0" t="0" r="10160" b="571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1270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5285" w:rsidRDefault="00884FEE">
      <w:pPr>
        <w:rPr>
          <w:sz w:val="24"/>
        </w:rPr>
      </w:pPr>
      <w:r>
        <w:rPr>
          <w:rFonts w:hint="eastAsia"/>
          <w:sz w:val="24"/>
        </w:rPr>
        <w:t>著作的认定类别：</w:t>
      </w:r>
    </w:p>
    <w:p w:rsidR="00885285" w:rsidRDefault="00884FEE">
      <w:pPr>
        <w:rPr>
          <w:sz w:val="24"/>
        </w:rPr>
      </w:pPr>
      <w:r>
        <w:rPr>
          <w:rFonts w:hint="eastAsia"/>
          <w:sz w:val="24"/>
        </w:rPr>
        <w:t>一类出版社指科学出版社、人民出版社、商务印书馆、中华书局、中国社会科学出版社、三联书店和国外著名出版社；</w:t>
      </w:r>
    </w:p>
    <w:p w:rsidR="00885285" w:rsidRDefault="00884FEE">
      <w:pPr>
        <w:rPr>
          <w:sz w:val="24"/>
        </w:rPr>
      </w:pPr>
      <w:r>
        <w:rPr>
          <w:rFonts w:hint="eastAsia"/>
          <w:sz w:val="24"/>
        </w:rPr>
        <w:t>二类出版社指国家各部、委、局主管的各类国家级专业出版社和清华大学、北京大学、复旦大学、南京大学、中国科技大学、上海交通大学、西安交通大学、浙江大学、哈尔滨工业大学、中国人民大学、同济大学出版社、上海古籍出版社、中国科学技术出版社、人民卫生出版社、高等教育出版社及各省、市、自治区的人民出版社；</w:t>
      </w:r>
    </w:p>
    <w:p w:rsidR="00885285" w:rsidRDefault="00884FEE">
      <w:pPr>
        <w:rPr>
          <w:rFonts w:hint="eastAsia"/>
          <w:sz w:val="24"/>
        </w:rPr>
      </w:pPr>
      <w:bookmarkStart w:id="0" w:name="_GoBack"/>
      <w:bookmarkEnd w:id="0"/>
      <w:r>
        <w:rPr>
          <w:rFonts w:hint="eastAsia"/>
          <w:sz w:val="24"/>
        </w:rPr>
        <w:t>三类出版社是指上述一、二类出版社以外的其他出版社。港、澳、台地区及国外出版社的级别由学校学术委员会审定。</w:t>
      </w:r>
    </w:p>
    <w:p w:rsidR="00E15E2B" w:rsidRDefault="00E15E2B">
      <w:pPr>
        <w:rPr>
          <w:rFonts w:hint="eastAsia"/>
          <w:sz w:val="24"/>
        </w:rPr>
      </w:pPr>
    </w:p>
    <w:p w:rsidR="00E15E2B" w:rsidRDefault="00E15E2B" w:rsidP="00E15E2B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二、文艺作品获奖的录入方法及注意事项：</w:t>
      </w:r>
    </w:p>
    <w:p w:rsidR="00E15E2B" w:rsidRDefault="00E15E2B" w:rsidP="00E15E2B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1</w:t>
      </w:r>
      <w:r>
        <w:rPr>
          <w:rFonts w:hint="eastAsia"/>
          <w:sz w:val="28"/>
          <w:szCs w:val="28"/>
        </w:rPr>
        <w:t>、按要求填写：</w:t>
      </w:r>
    </w:p>
    <w:p w:rsidR="00E15E2B" w:rsidRDefault="00E15E2B" w:rsidP="00E15E2B">
      <w:pPr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5275580" cy="3094990"/>
            <wp:effectExtent l="19050" t="0" r="1270" b="0"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5580" cy="3094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5E2B" w:rsidRDefault="00E15E2B" w:rsidP="00E15E2B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、完善人员信息</w:t>
      </w:r>
    </w:p>
    <w:p w:rsidR="00E15E2B" w:rsidRDefault="00E15E2B" w:rsidP="00E15E2B">
      <w:pPr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5275580" cy="1287145"/>
            <wp:effectExtent l="19050" t="0" r="1270" b="0"/>
            <wp:docPr id="2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5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5580" cy="1287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5E2B" w:rsidRDefault="00E15E2B">
      <w:pPr>
        <w:rPr>
          <w:sz w:val="24"/>
        </w:rPr>
      </w:pPr>
    </w:p>
    <w:sectPr w:rsidR="00E15E2B" w:rsidSect="0088528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4FEE" w:rsidRDefault="00884FEE" w:rsidP="00E15E2B">
      <w:r>
        <w:separator/>
      </w:r>
    </w:p>
  </w:endnote>
  <w:endnote w:type="continuationSeparator" w:id="1">
    <w:p w:rsidR="00884FEE" w:rsidRDefault="00884FEE" w:rsidP="00E15E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4FEE" w:rsidRDefault="00884FEE" w:rsidP="00E15E2B">
      <w:r>
        <w:separator/>
      </w:r>
    </w:p>
  </w:footnote>
  <w:footnote w:type="continuationSeparator" w:id="1">
    <w:p w:rsidR="00884FEE" w:rsidRDefault="00884FEE" w:rsidP="00E15E2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4B610D92"/>
    <w:rsid w:val="00884FEE"/>
    <w:rsid w:val="00885285"/>
    <w:rsid w:val="00E15E2B"/>
    <w:rsid w:val="07D20DF5"/>
    <w:rsid w:val="2B07211D"/>
    <w:rsid w:val="40631255"/>
    <w:rsid w:val="4B610D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528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E15E2B"/>
    <w:rPr>
      <w:sz w:val="18"/>
      <w:szCs w:val="18"/>
    </w:rPr>
  </w:style>
  <w:style w:type="character" w:customStyle="1" w:styleId="Char">
    <w:name w:val="批注框文本 Char"/>
    <w:basedOn w:val="a0"/>
    <w:link w:val="a3"/>
    <w:rsid w:val="00E15E2B"/>
    <w:rPr>
      <w:kern w:val="2"/>
      <w:sz w:val="18"/>
      <w:szCs w:val="18"/>
    </w:rPr>
  </w:style>
  <w:style w:type="paragraph" w:styleId="a4">
    <w:name w:val="header"/>
    <w:basedOn w:val="a"/>
    <w:link w:val="Char0"/>
    <w:rsid w:val="00E15E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E15E2B"/>
    <w:rPr>
      <w:kern w:val="2"/>
      <w:sz w:val="18"/>
      <w:szCs w:val="18"/>
    </w:rPr>
  </w:style>
  <w:style w:type="paragraph" w:styleId="a5">
    <w:name w:val="footer"/>
    <w:basedOn w:val="a"/>
    <w:link w:val="Char1"/>
    <w:rsid w:val="00E15E2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rsid w:val="00E15E2B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56</Words>
  <Characters>320</Characters>
  <Application>Microsoft Office Word</Application>
  <DocSecurity>0</DocSecurity>
  <Lines>2</Lines>
  <Paragraphs>1</Paragraphs>
  <ScaleCrop>false</ScaleCrop>
  <Company>WRGHO.COM</Company>
  <LinksUpToDate>false</LinksUpToDate>
  <CharactersWithSpaces>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新余学院习军</dc:creator>
  <cp:lastModifiedBy>黄新仁</cp:lastModifiedBy>
  <cp:revision>2</cp:revision>
  <cp:lastPrinted>2019-04-16T00:41:00Z</cp:lastPrinted>
  <dcterms:created xsi:type="dcterms:W3CDTF">2019-03-21T03:00:00Z</dcterms:created>
  <dcterms:modified xsi:type="dcterms:W3CDTF">2020-04-07T07:15:00Z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